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 xml:space="preserve">Муниципальное казенное общеобразовательное учреждение </w:t>
      </w:r>
    </w:p>
    <w:p>
      <w:pPr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« Казанская  основная общеобразовательная школа»</w:t>
      </w:r>
    </w:p>
    <w:p>
      <w:pPr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 xml:space="preserve"> Золотухинского района Курской области</w:t>
      </w:r>
    </w:p>
    <w:p>
      <w:pPr>
        <w:pStyle w:val="8"/>
        <w:ind w:left="709" w:firstLine="567"/>
        <w:jc w:val="center"/>
        <w:rPr>
          <w:rStyle w:val="9"/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10"/>
        <w:ind w:right="424"/>
        <w:jc w:val="right"/>
        <w:rPr>
          <w:rFonts w:hint="default" w:ascii="Times New Roman" w:hAnsi="Times New Roman" w:cs="Times New Roman"/>
          <w:b/>
        </w:rPr>
      </w:pPr>
    </w:p>
    <w:p>
      <w:pPr>
        <w:pStyle w:val="10"/>
        <w:ind w:right="424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ab/>
      </w:r>
      <w:r>
        <w:rPr>
          <w:rFonts w:hint="default" w:ascii="Times New Roman" w:hAnsi="Times New Roman" w:cs="Times New Roman"/>
        </w:rPr>
        <w:t>Приложение №1</w:t>
      </w:r>
    </w:p>
    <w:p>
      <w:pPr>
        <w:pStyle w:val="10"/>
        <w:ind w:right="424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к образовательной программе </w:t>
      </w:r>
    </w:p>
    <w:p>
      <w:pPr>
        <w:ind w:right="424"/>
        <w:jc w:val="righ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основного общего образования, </w:t>
      </w:r>
    </w:p>
    <w:p>
      <w:pPr>
        <w:ind w:right="424"/>
        <w:jc w:val="righ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утвержденной 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приказом от ___               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>__ № ____</w:t>
      </w:r>
    </w:p>
    <w:p>
      <w:pPr>
        <w:pStyle w:val="8"/>
        <w:ind w:left="709" w:firstLine="567"/>
        <w:jc w:val="center"/>
        <w:rPr>
          <w:rStyle w:val="9"/>
          <w:rFonts w:hint="default" w:ascii="Times New Roman" w:hAnsi="Times New Roman" w:cs="Times New Roman"/>
          <w:b/>
          <w:sz w:val="28"/>
          <w:szCs w:val="28"/>
        </w:rPr>
      </w:pPr>
    </w:p>
    <w:p>
      <w:pPr>
        <w:tabs>
          <w:tab w:val="left" w:pos="4095"/>
        </w:tabs>
        <w:ind w:left="709"/>
        <w:rPr>
          <w:rFonts w:hint="default" w:ascii="Times New Roman" w:hAnsi="Times New Roman" w:cs="Times New Roman"/>
          <w:sz w:val="20"/>
          <w:szCs w:val="20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Рабочая программа внеурочной деятельности</w:t>
      </w: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  <w:lang w:val="ru-RU"/>
        </w:rPr>
      </w:pPr>
      <w:r>
        <w:rPr>
          <w:rFonts w:hint="default" w:ascii="Times New Roman" w:hAnsi="Times New Roman" w:cs="Times New Roman"/>
          <w:b/>
          <w:sz w:val="44"/>
          <w:szCs w:val="44"/>
          <w:lang w:val="ru-RU"/>
        </w:rPr>
        <w:t>общеинтеллектуального направления</w:t>
      </w:r>
    </w:p>
    <w:p>
      <w:pPr>
        <w:tabs>
          <w:tab w:val="center" w:pos="4677"/>
          <w:tab w:val="left" w:pos="6465"/>
        </w:tabs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«</w:t>
      </w:r>
      <w:r>
        <w:rPr>
          <w:rFonts w:hint="default" w:ascii="Times New Roman" w:hAnsi="Times New Roman" w:cs="Times New Roman"/>
          <w:b/>
          <w:sz w:val="44"/>
          <w:szCs w:val="44"/>
          <w:lang w:val="ru-RU"/>
        </w:rPr>
        <w:t>Культура речи</w:t>
      </w:r>
      <w:r>
        <w:rPr>
          <w:rFonts w:hint="default" w:ascii="Times New Roman" w:hAnsi="Times New Roman" w:cs="Times New Roman"/>
          <w:b/>
          <w:sz w:val="44"/>
          <w:szCs w:val="44"/>
        </w:rPr>
        <w:t>»</w:t>
      </w:r>
    </w:p>
    <w:p>
      <w:pPr>
        <w:tabs>
          <w:tab w:val="center" w:pos="4677"/>
          <w:tab w:val="left" w:pos="6465"/>
        </w:tabs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  <w:lang w:val="ru-RU"/>
        </w:rPr>
        <w:t>7</w:t>
      </w:r>
      <w:r>
        <w:rPr>
          <w:rFonts w:hint="default" w:ascii="Times New Roman" w:hAnsi="Times New Roman" w:cs="Times New Roman"/>
          <w:b/>
          <w:sz w:val="44"/>
          <w:szCs w:val="44"/>
        </w:rPr>
        <w:t xml:space="preserve">  класс</w:t>
      </w:r>
    </w:p>
    <w:p>
      <w:pPr>
        <w:spacing w:before="100" w:beforeAutospacing="1" w:after="100" w:afterAutospacing="1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Уровень образования: основное общее образование</w:t>
      </w:r>
    </w:p>
    <w:p>
      <w:pPr>
        <w:spacing w:before="100" w:beforeAutospacing="1" w:after="100" w:afterAutospacing="1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Срок реализации программы -2021 /2022 гг.</w:t>
      </w:r>
    </w:p>
    <w:p>
      <w:pPr>
        <w:tabs>
          <w:tab w:val="left" w:pos="4095"/>
        </w:tabs>
        <w:ind w:left="709"/>
        <w:jc w:val="center"/>
        <w:rPr>
          <w:rFonts w:hint="default" w:ascii="Times New Roman" w:hAnsi="Times New Roman" w:cs="Times New Roman"/>
          <w:sz w:val="20"/>
          <w:szCs w:val="20"/>
        </w:rPr>
      </w:pPr>
    </w:p>
    <w:p>
      <w:pPr>
        <w:tabs>
          <w:tab w:val="left" w:pos="4095"/>
        </w:tabs>
        <w:ind w:left="709"/>
        <w:jc w:val="center"/>
        <w:rPr>
          <w:rFonts w:hint="default" w:ascii="Times New Roman" w:hAnsi="Times New Roman" w:cs="Times New Roman"/>
          <w:sz w:val="20"/>
          <w:szCs w:val="20"/>
        </w:rPr>
      </w:pPr>
    </w:p>
    <w:p>
      <w:pPr>
        <w:tabs>
          <w:tab w:val="left" w:pos="4095"/>
        </w:tabs>
        <w:ind w:left="709"/>
        <w:jc w:val="center"/>
        <w:rPr>
          <w:rFonts w:hint="default" w:ascii="Times New Roman" w:hAnsi="Times New Roman" w:cs="Times New Roman"/>
          <w:b/>
        </w:rPr>
      </w:pPr>
    </w:p>
    <w:p>
      <w:pPr>
        <w:jc w:val="righ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Авторы программы:</w:t>
      </w:r>
    </w:p>
    <w:p>
      <w:pPr>
        <w:wordWrap w:val="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Учитель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Пожидаева Татьяна Ивановна</w:t>
      </w:r>
    </w:p>
    <w:p>
      <w:pPr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</w:t>
      </w:r>
      <w:r>
        <w:rPr>
          <w:rFonts w:hint="default" w:ascii="Times New Roman" w:hAnsi="Times New Roman" w:cs="Times New Roman"/>
          <w:sz w:val="24"/>
          <w:szCs w:val="24"/>
        </w:rPr>
        <w:t xml:space="preserve"> квалификационная категория </w:t>
      </w:r>
    </w:p>
    <w:p>
      <w:pPr>
        <w:jc w:val="right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8"/>
        <w:ind w:left="709" w:firstLine="567"/>
        <w:jc w:val="right"/>
        <w:rPr>
          <w:rStyle w:val="9"/>
          <w:i/>
        </w:rPr>
      </w:pPr>
    </w:p>
    <w:p/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Рабочая программа составлена в соответствии с нормативными документами:</w:t>
      </w:r>
    </w:p>
    <w:p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1.Федеральный закон Российской Федерации «Об образовании в российской Федерации» от 29.12.2012г. № 273-ФЗ</w:t>
      </w:r>
    </w:p>
    <w:p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Федеральный государственный образовательный стандарт основного общего образования (базовый уровень), утвержденного приказом Министерства образования и науки Российской Федерации от 17 декабря2010 г. № 1897), (далее - ФГОС ООО) с изменениями, приказ № 1577 от 31 декабря 2015г.</w:t>
      </w:r>
    </w:p>
    <w:p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Основная образовательная программа основного общего образования МКОУ «Казанская основная общеобразовательная школа» Золотухинского района Курской области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ind w:left="0"/>
        <w:jc w:val="center"/>
        <w:rPr>
          <w:b/>
        </w:rPr>
      </w:pPr>
    </w:p>
    <w:p>
      <w:pPr>
        <w:pStyle w:val="6"/>
        <w:ind w:left="0"/>
        <w:jc w:val="center"/>
        <w:rPr>
          <w:b/>
        </w:rPr>
      </w:pPr>
    </w:p>
    <w:p>
      <w:pPr>
        <w:pStyle w:val="6"/>
        <w:ind w:left="0"/>
        <w:jc w:val="center"/>
        <w:rPr>
          <w:b/>
        </w:rPr>
      </w:pPr>
    </w:p>
    <w:p>
      <w:pPr>
        <w:pStyle w:val="6"/>
        <w:ind w:left="0"/>
        <w:jc w:val="center"/>
        <w:rPr>
          <w:b/>
        </w:rPr>
      </w:pPr>
    </w:p>
    <w:p>
      <w:pPr>
        <w:pStyle w:val="6"/>
        <w:ind w:left="0"/>
        <w:jc w:val="center"/>
        <w:rPr>
          <w:b/>
        </w:rPr>
      </w:pPr>
    </w:p>
    <w:p>
      <w:pPr>
        <w:pStyle w:val="6"/>
        <w:ind w:left="0"/>
        <w:jc w:val="center"/>
        <w:rPr>
          <w:b/>
        </w:rPr>
      </w:pPr>
    </w:p>
    <w:p>
      <w:pPr>
        <w:pStyle w:val="6"/>
        <w:ind w:left="0"/>
        <w:jc w:val="center"/>
        <w:rPr>
          <w:b/>
        </w:rPr>
      </w:pPr>
    </w:p>
    <w:p>
      <w:pPr>
        <w:pStyle w:val="6"/>
        <w:ind w:left="0"/>
        <w:jc w:val="center"/>
        <w:rPr>
          <w:b/>
        </w:rPr>
      </w:pPr>
    </w:p>
    <w:p>
      <w:pPr>
        <w:pStyle w:val="6"/>
        <w:ind w:left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>
      <w:pPr>
        <w:pStyle w:val="6"/>
        <w:ind w:left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single"/>
        </w:rPr>
        <w:t>ЛИЧНОСТНЫЕ результаты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1. Гражданское воспитание </w:t>
      </w:r>
      <w:r>
        <w:rPr>
          <w:rFonts w:hint="default" w:ascii="Times New Roman" w:hAnsi="Times New Roman" w:cs="Times New Roman"/>
          <w:sz w:val="24"/>
          <w:szCs w:val="24"/>
        </w:rPr>
        <w:t xml:space="preserve">включает: 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 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развитие культуры межнационального общения; 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формирование приверженности идеям интернационализма, дружбы, равенства, взаимопомощи народов; 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воспитание уважительного отношения к национальному достоинству людей, их чувствам, религиозным убеждениям; 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 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развитие в детской среде ответственности, принципов коллективизма и социальной солидарности; 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 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разработку и реализацию программ воспитания, способствующих правовой, социальной и культурной адаптации детей, в том числе детей из семей мигрантов. 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2. Патриотическое воспитание </w:t>
      </w:r>
      <w:r>
        <w:rPr>
          <w:rFonts w:hint="default" w:ascii="Times New Roman" w:hAnsi="Times New Roman" w:cs="Times New Roman"/>
          <w:sz w:val="24"/>
          <w:szCs w:val="24"/>
        </w:rPr>
        <w:t xml:space="preserve">предусматривает: 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формирование российской гражданской идентичности; 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 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формирование умения ориентироваться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 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развитие уважения к таким символам государства, как герб, флаг, гимн Российской Федерации, к историческим символам и памятникам Отечества; 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развитие поисковой и краеведческой деятельности, детского познавательного туризма. 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3. Духовно-нравственное воспитание </w:t>
      </w:r>
      <w:r>
        <w:rPr>
          <w:rFonts w:hint="default" w:ascii="Times New Roman" w:hAnsi="Times New Roman" w:cs="Times New Roman"/>
          <w:sz w:val="24"/>
          <w:szCs w:val="24"/>
        </w:rPr>
        <w:t xml:space="preserve">осуществляется за счет: 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развития у детей нравственных чувств (чести, долга, справедливости, милосердия и дружелюбия); 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формирования выраженной в поведении нравственной позиции, в том числе способности к сознательному выбору добра; 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развития сопереживания и формирования позитивного отношения к людям, в том числе к лицам с ограниченными возможностями здоровья и инвалидам; 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содействия формированию у детей позитивных жизненных ориентиров и планов; 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оказания помощи детям в выработке моделей поведения в различных трудных жизненных ситуациях, в том числе проблемных, стрессовых и конфликтных. 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4. Эстетическое воспитание </w:t>
      </w:r>
      <w:r>
        <w:rPr>
          <w:rFonts w:hint="default" w:ascii="Times New Roman" w:hAnsi="Times New Roman" w:cs="Times New Roman"/>
          <w:sz w:val="24"/>
          <w:szCs w:val="24"/>
        </w:rPr>
        <w:t xml:space="preserve">предполагает: 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 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создание равных для всех детей возможностей доступа к культурным ценностям; 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воспитание уважения к культуре, языкам, традициям и обычаям народов, проживающих в Российской Федерации; 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приобщение к классическим и современным высокохудожественным отечественным и мировым произведениям искусства и литературы; 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популяризация российских культурных, нравственных и семейных ценностей; 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сохранение, поддержки и развитие этнических культурных традиций и народного творчества. 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5. Физическое воспитание, формирование культуры здоровья и эмоционального благополучия </w:t>
      </w:r>
      <w:r>
        <w:rPr>
          <w:rFonts w:hint="default" w:ascii="Times New Roman" w:hAnsi="Times New Roman" w:cs="Times New Roman"/>
          <w:sz w:val="24"/>
          <w:szCs w:val="24"/>
        </w:rPr>
        <w:t xml:space="preserve">включает: 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формирование ответственного отношения к своему здоровью и потребности в здоровом образе жизни; 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формирование системы мотивации к активному и здоровому образу жизни, занятиям физической культурой и спортом, развитие культуры здорового питания; 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развитие культуры безопасной жизнедеятельности, профилактику наркотической и алкогольной зависимости, табакокурения и других вредных привычек; 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6. Трудовое воспитание </w:t>
      </w:r>
      <w:r>
        <w:rPr>
          <w:rFonts w:hint="default" w:ascii="Times New Roman" w:hAnsi="Times New Roman" w:cs="Times New Roman"/>
          <w:sz w:val="24"/>
          <w:szCs w:val="24"/>
        </w:rPr>
        <w:t xml:space="preserve">реализуется посредством: 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воспитания уважения к труду и людям труда, трудовым достижениям; 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 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 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содействия профессиональному самоопределению, приобщения к социально значимой деятельности для осмысленного выбора профессии. 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7. Экологическое воспитание </w:t>
      </w:r>
      <w:r>
        <w:rPr>
          <w:rFonts w:hint="default" w:ascii="Times New Roman" w:hAnsi="Times New Roman" w:cs="Times New Roman"/>
          <w:sz w:val="24"/>
          <w:szCs w:val="24"/>
        </w:rPr>
        <w:t xml:space="preserve">включает: 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развитие экологической культуры, бережного отношения к родной земле, природным богатствам России и мира; 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 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8. Ценности научного познания </w:t>
      </w:r>
      <w:r>
        <w:rPr>
          <w:rFonts w:hint="default" w:ascii="Times New Roman" w:hAnsi="Times New Roman" w:cs="Times New Roman"/>
          <w:sz w:val="24"/>
          <w:szCs w:val="24"/>
        </w:rPr>
        <w:t xml:space="preserve">подразумевает: 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содействие повышению привлекательности науки для подрастающего поколения, поддержку научно-технического творчества детей; </w:t>
      </w:r>
    </w:p>
    <w:p>
      <w:pPr>
        <w:pStyle w:val="7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 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PT Sans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ru-RU"/>
        </w:rPr>
        <w:t xml:space="preserve">МЕТАПРЕДМЕТНЫЕ </w:t>
      </w:r>
      <w:r>
        <w:rPr>
          <w:rFonts w:hint="default" w:ascii="Times New Roman" w:hAnsi="Times New Roman" w:eastAsia="PT Sans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 xml:space="preserve"> результаты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самостоятельно </w:t>
      </w:r>
      <w:r>
        <w:rPr>
          <w:rFonts w:hint="default" w:ascii="Times New Roman" w:hAnsi="Times New Roman" w:eastAsia="PT Sans" w:cs="Times New Roman"/>
          <w:i/>
          <w:iCs/>
          <w:caps w:val="0"/>
          <w:color w:val="000000"/>
          <w:spacing w:val="0"/>
          <w:sz w:val="21"/>
          <w:szCs w:val="21"/>
          <w:shd w:val="clear" w:fill="FFFFFF"/>
        </w:rPr>
        <w:t>формулировать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тему и цели урока;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PT Sans" w:cs="Times New Roman"/>
          <w:i/>
          <w:iCs/>
          <w:caps w:val="0"/>
          <w:color w:val="000000"/>
          <w:spacing w:val="0"/>
          <w:sz w:val="21"/>
          <w:szCs w:val="21"/>
          <w:shd w:val="clear" w:fill="FFFFFF"/>
        </w:rPr>
        <w:t>составлять план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решения учебной проблемы совместно с учителем;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PT Sans" w:cs="Times New Roman"/>
          <w:i/>
          <w:iCs/>
          <w:caps w:val="0"/>
          <w:color w:val="000000"/>
          <w:spacing w:val="0"/>
          <w:sz w:val="21"/>
          <w:szCs w:val="21"/>
          <w:shd w:val="clear" w:fill="FFFFFF"/>
        </w:rPr>
        <w:t>работать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по плану, сверяя свои действия с целью, </w:t>
      </w:r>
      <w:r>
        <w:rPr>
          <w:rFonts w:hint="default" w:ascii="Times New Roman" w:hAnsi="Times New Roman" w:eastAsia="PT Sans" w:cs="Times New Roman"/>
          <w:i/>
          <w:iCs/>
          <w:caps w:val="0"/>
          <w:color w:val="000000"/>
          <w:spacing w:val="0"/>
          <w:sz w:val="21"/>
          <w:szCs w:val="21"/>
          <w:shd w:val="clear" w:fill="FFFFFF"/>
        </w:rPr>
        <w:t>корректировать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свою деятельность;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в диалоге с учителем вырабатывать критерии оценки и </w:t>
      </w:r>
      <w:r>
        <w:rPr>
          <w:rFonts w:hint="default" w:ascii="Times New Roman" w:hAnsi="Times New Roman" w:eastAsia="PT Sans" w:cs="Times New Roman"/>
          <w:i/>
          <w:iCs/>
          <w:caps w:val="0"/>
          <w:color w:val="000000"/>
          <w:spacing w:val="0"/>
          <w:sz w:val="21"/>
          <w:szCs w:val="21"/>
          <w:shd w:val="clear" w:fill="FFFFFF"/>
        </w:rPr>
        <w:t>определять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степень успешности своей работы и работы других в соответствии с этими критериями.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PT Sans" w:cs="Times New Roman"/>
          <w:i/>
          <w:iCs/>
          <w:caps w:val="0"/>
          <w:color w:val="000000"/>
          <w:spacing w:val="0"/>
          <w:sz w:val="21"/>
          <w:szCs w:val="21"/>
          <w:shd w:val="clear" w:fill="FFFFFF"/>
        </w:rPr>
        <w:t>перерабатывать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и </w:t>
      </w:r>
      <w:r>
        <w:rPr>
          <w:rFonts w:hint="default" w:ascii="Times New Roman" w:hAnsi="Times New Roman" w:eastAsia="PT Sans" w:cs="Times New Roman"/>
          <w:i/>
          <w:iCs/>
          <w:caps w:val="0"/>
          <w:color w:val="000000"/>
          <w:spacing w:val="0"/>
          <w:sz w:val="21"/>
          <w:szCs w:val="21"/>
          <w:shd w:val="clear" w:fill="FFFFFF"/>
        </w:rPr>
        <w:t>преобразовывать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информацию из одной формы в другую (составлять план, таблицу, схему);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PT Sans" w:cs="Times New Roman"/>
          <w:i/>
          <w:iCs/>
          <w:caps w:val="0"/>
          <w:color w:val="000000"/>
          <w:spacing w:val="0"/>
          <w:sz w:val="21"/>
          <w:szCs w:val="21"/>
          <w:shd w:val="clear" w:fill="FFFFFF"/>
        </w:rPr>
        <w:t>пользоваться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словарями, справочниками;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PT Sans" w:cs="Times New Roman"/>
          <w:i/>
          <w:iCs/>
          <w:caps w:val="0"/>
          <w:color w:val="000000"/>
          <w:spacing w:val="0"/>
          <w:sz w:val="21"/>
          <w:szCs w:val="21"/>
          <w:shd w:val="clear" w:fill="FFFFFF"/>
        </w:rPr>
        <w:t>осуществлять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анализ и синтез;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PT Sans" w:cs="Times New Roman"/>
          <w:i/>
          <w:iCs/>
          <w:caps w:val="0"/>
          <w:color w:val="000000"/>
          <w:spacing w:val="0"/>
          <w:sz w:val="21"/>
          <w:szCs w:val="21"/>
          <w:shd w:val="clear" w:fill="FFFFFF"/>
          <w:lang w:val="ru-RU"/>
        </w:rPr>
        <w:t>у</w:t>
      </w:r>
      <w:r>
        <w:rPr>
          <w:rFonts w:hint="default" w:ascii="Times New Roman" w:hAnsi="Times New Roman" w:eastAsia="PT Sans" w:cs="Times New Roman"/>
          <w:i/>
          <w:iCs/>
          <w:caps w:val="0"/>
          <w:color w:val="000000"/>
          <w:spacing w:val="0"/>
          <w:sz w:val="21"/>
          <w:szCs w:val="21"/>
          <w:shd w:val="clear" w:fill="FFFFFF"/>
        </w:rPr>
        <w:t>станавливать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причинно-следственные связи;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PT Sans" w:cs="Times New Roman"/>
          <w:i/>
          <w:iCs/>
          <w:caps w:val="0"/>
          <w:color w:val="000000"/>
          <w:spacing w:val="0"/>
          <w:sz w:val="21"/>
          <w:szCs w:val="21"/>
          <w:shd w:val="clear" w:fill="FFFFFF"/>
        </w:rPr>
        <w:t>строить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рассуждения;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ru-RU"/>
        </w:rPr>
        <w:t>адекватно</w:t>
      </w:r>
      <w:r>
        <w:rPr>
          <w:rFonts w:hint="default" w:ascii="Times New Roman" w:hAnsi="Times New Roman" w:eastAsia="PT Sans" w:cs="Times New Roman"/>
          <w:i/>
          <w:iCs/>
          <w:caps w:val="0"/>
          <w:color w:val="000000"/>
          <w:spacing w:val="0"/>
          <w:sz w:val="21"/>
          <w:szCs w:val="21"/>
          <w:shd w:val="clear" w:fill="FFFFFF"/>
        </w:rPr>
        <w:t>кватно использовать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речевые средства для решения различных коммуникативных задач; владеть монологической и диалогической формами речи.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PT Sans" w:cs="Times New Roman"/>
          <w:i/>
          <w:iCs/>
          <w:caps w:val="0"/>
          <w:color w:val="000000"/>
          <w:spacing w:val="0"/>
          <w:sz w:val="21"/>
          <w:szCs w:val="21"/>
          <w:shd w:val="clear" w:fill="FFFFFF"/>
        </w:rPr>
        <w:t>высказывать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и </w:t>
      </w:r>
      <w:r>
        <w:rPr>
          <w:rFonts w:hint="default" w:ascii="Times New Roman" w:hAnsi="Times New Roman" w:eastAsia="PT Sans" w:cs="Times New Roman"/>
          <w:i/>
          <w:iCs/>
          <w:caps w:val="0"/>
          <w:color w:val="000000"/>
          <w:spacing w:val="0"/>
          <w:sz w:val="21"/>
          <w:szCs w:val="21"/>
          <w:shd w:val="clear" w:fill="FFFFFF"/>
        </w:rPr>
        <w:t>обосновывать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свою точку зрения;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PT Sans" w:cs="Times New Roman"/>
          <w:i/>
          <w:iCs/>
          <w:caps w:val="0"/>
          <w:color w:val="000000"/>
          <w:spacing w:val="0"/>
          <w:sz w:val="21"/>
          <w:szCs w:val="21"/>
          <w:shd w:val="clear" w:fill="FFFFFF"/>
        </w:rPr>
        <w:t>слушать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и </w:t>
      </w:r>
      <w:r>
        <w:rPr>
          <w:rFonts w:hint="default" w:ascii="Times New Roman" w:hAnsi="Times New Roman" w:eastAsia="PT Sans" w:cs="Times New Roman"/>
          <w:i/>
          <w:iCs/>
          <w:caps w:val="0"/>
          <w:color w:val="000000"/>
          <w:spacing w:val="0"/>
          <w:sz w:val="21"/>
          <w:szCs w:val="21"/>
          <w:shd w:val="clear" w:fill="FFFFFF"/>
        </w:rPr>
        <w:t>слышать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других, пытаться принимать иную точку зрения, быть готовым корректировать свою точку зрения;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PT Sans" w:cs="Times New Roman"/>
          <w:i/>
          <w:iCs/>
          <w:caps w:val="0"/>
          <w:color w:val="000000"/>
          <w:spacing w:val="0"/>
          <w:sz w:val="21"/>
          <w:szCs w:val="21"/>
          <w:shd w:val="clear" w:fill="FFFFFF"/>
        </w:rPr>
        <w:t>договариваться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и приходить к общему решению в совместной деятельности;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PT Sans" w:cs="Times New Roman"/>
          <w:i/>
          <w:iCs/>
          <w:caps w:val="0"/>
          <w:color w:val="000000"/>
          <w:spacing w:val="0"/>
          <w:sz w:val="21"/>
          <w:szCs w:val="21"/>
          <w:shd w:val="clear" w:fill="FFFFFF"/>
        </w:rPr>
        <w:t>задавать вопросы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  <w:lang w:val="ru-RU"/>
        </w:rPr>
      </w:pPr>
      <w:r>
        <w:rPr>
          <w:rFonts w:hint="default" w:ascii="Times New Roman" w:hAnsi="Times New Roman" w:eastAsia="PT Sans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ru-RU"/>
        </w:rPr>
        <w:t xml:space="preserve">ПРЕДМЕТНЫЕ </w:t>
      </w:r>
      <w:r>
        <w:rPr>
          <w:rFonts w:hint="default" w:ascii="Times New Roman" w:hAnsi="Times New Roman" w:eastAsia="PT Sans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результат</w:t>
      </w:r>
      <w:r>
        <w:rPr>
          <w:rFonts w:hint="default" w:eastAsia="PT Sans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ru-RU"/>
        </w:rPr>
        <w:t>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выборочное, ознакомительное, детальное аудирование, различные стратегии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способов чтения;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разные виды пересказа (подробное, сжатое, выборочное изложение прочитанного текста);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основные особенности письменного высказывания.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приемы работы с учебной книгой: точность и логичность речи, ключевые слова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текста, структурные особенности текста.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разные способы развития основной мысли текста: последовательное или параллельное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раскрытие темы.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правильность связного высказывания как соответствие его литературным нормам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современного русского языка.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правильность устного высказывания. Основные требования к устной речи: правильное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произношение, ударение; четкая дикция; правильная, выразительная интонация.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интонационная правильность устной речи как условие речевого общения;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правильность письменного высказывания. Основные требования к письменной речи: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соблюдение орфографических и пунктуационных норм, аккуратный и разборчивый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почерк;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выразительность речевого высказывания как одно из требований к тексту. Истоки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богатства и выразительности родной речи: фонетическая и интонационная система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русского языка: лексическая, словообразовательная, грамматическая синонимия;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многозначность слова и т.д.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 уместность речи как соответствие ее целям и условиям речевого общения;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речевая ситуация (обобщение). Уместность интонационная: тон, темп речи, громкость,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голоса. Уместность стилевая: выбор языковых средств с учетом речевой ситуации 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стиля речи;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рассуждение как тип речи. Структурные особенности текста-рассуждения. Сочетание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типов речи в тексте;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выбор и организация средств языка в соответствии со сферой, ситуацией 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условиями речевого общения. Основные нормы русского литературного языка. Варианты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норм;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отражение в языке истории и культуры народа. Пословицы и поговорки русского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народа.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ind w:left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b/>
        </w:rPr>
        <w:t>Содержание учебного предмета, курса с указанием форм организации учебных занятий, основных видов учебной деятельности</w:t>
      </w:r>
    </w:p>
    <w:tbl>
      <w:tblPr>
        <w:tblStyle w:val="4"/>
        <w:tblW w:w="10278" w:type="dxa"/>
        <w:tblInd w:w="-42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29"/>
        <w:gridCol w:w="564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46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24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Тема занятий</w:t>
            </w:r>
          </w:p>
        </w:tc>
        <w:tc>
          <w:tcPr>
            <w:tcW w:w="56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Формы организации учебных занятий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46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56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4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Определение понятия «Культура речи». Язык как знаковая система.</w:t>
            </w:r>
          </w:p>
        </w:tc>
        <w:tc>
          <w:tcPr>
            <w:tcW w:w="5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Лекция учителя.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4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Задача культуры речи.</w:t>
            </w:r>
          </w:p>
        </w:tc>
        <w:tc>
          <w:tcPr>
            <w:tcW w:w="5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Лекция с элементами беседы.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4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Типы речевой культуры.</w:t>
            </w:r>
          </w:p>
        </w:tc>
        <w:tc>
          <w:tcPr>
            <w:tcW w:w="5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Диалогическое занятие.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Устное практическое занятие. Интонирование. Артикуляция.</w:t>
            </w:r>
          </w:p>
        </w:tc>
        <w:tc>
          <w:tcPr>
            <w:tcW w:w="5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Тренинг.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4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Особенности устной публичной речи.</w:t>
            </w:r>
          </w:p>
        </w:tc>
        <w:tc>
          <w:tcPr>
            <w:tcW w:w="5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Письменная работа.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</w:trPr>
        <w:tc>
          <w:tcPr>
            <w:tcW w:w="4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Оратор и его аудитория.</w:t>
            </w:r>
          </w:p>
        </w:tc>
        <w:tc>
          <w:tcPr>
            <w:tcW w:w="5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Лекция,  инсценирование.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4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Формулы речевого этикета: основные группы. Обращение в русском   речевом этикете.</w:t>
            </w:r>
          </w:p>
        </w:tc>
        <w:tc>
          <w:tcPr>
            <w:tcW w:w="5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Лекция с элементами беседы.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Мастерство полемики и дискуссии. Дискуссия «Быть или казаться?».</w:t>
            </w:r>
          </w:p>
        </w:tc>
        <w:tc>
          <w:tcPr>
            <w:tcW w:w="5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Диалогическое занятие.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Требования к правильной речи.</w:t>
            </w:r>
          </w:p>
        </w:tc>
        <w:tc>
          <w:tcPr>
            <w:tcW w:w="5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Устное практическое занятие с инсценированием.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4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«Размышляя над прочитанным…»</w:t>
            </w:r>
          </w:p>
        </w:tc>
        <w:tc>
          <w:tcPr>
            <w:tcW w:w="5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Письменная работа проблемного характера.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4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Важнейшие признаки нормы литературного языка.</w:t>
            </w:r>
          </w:p>
        </w:tc>
        <w:tc>
          <w:tcPr>
            <w:tcW w:w="5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Лекция учителя, ролевая игра.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Важнейшие показатели уровня речевой культуры личности.</w:t>
            </w:r>
          </w:p>
        </w:tc>
        <w:tc>
          <w:tcPr>
            <w:tcW w:w="5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Диалогическое занятие.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4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Акцентология. Особенности русского ударения.</w:t>
            </w:r>
          </w:p>
        </w:tc>
        <w:tc>
          <w:tcPr>
            <w:tcW w:w="5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Диалогическое занятие.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4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Обучение навыкам выразительного           чтения    поэтических текстов.</w:t>
            </w:r>
          </w:p>
        </w:tc>
        <w:tc>
          <w:tcPr>
            <w:tcW w:w="5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Устное практическое занятие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</w:trPr>
        <w:tc>
          <w:tcPr>
            <w:tcW w:w="4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Составление мини-словаря «Произноси     правильно».</w:t>
            </w:r>
          </w:p>
        </w:tc>
        <w:tc>
          <w:tcPr>
            <w:tcW w:w="5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Письменное занятие поискового характера.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Благозвучие.</w:t>
            </w:r>
          </w:p>
        </w:tc>
        <w:tc>
          <w:tcPr>
            <w:tcW w:w="5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Диалогическое занятие.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4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Коммуникативные качества речи. Содержательность речи. Плеоназм. Тавтология. Повтор слов.</w:t>
            </w:r>
          </w:p>
        </w:tc>
        <w:tc>
          <w:tcPr>
            <w:tcW w:w="5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Лекция учителя.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4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Особенности сценической речи.</w:t>
            </w:r>
          </w:p>
        </w:tc>
        <w:tc>
          <w:tcPr>
            <w:tcW w:w="5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Диалогическое занятие.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4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Содержательность рассказов М.М.Зощенко.</w:t>
            </w:r>
          </w:p>
        </w:tc>
        <w:tc>
          <w:tcPr>
            <w:tcW w:w="5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Репетиция, проектная работа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Мини-фестиваль инсценированных рассказов М.М.Зощенко.</w:t>
            </w:r>
          </w:p>
        </w:tc>
        <w:tc>
          <w:tcPr>
            <w:tcW w:w="5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Праздник, защита проектов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4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Сочинение-отзыв о проведенном фестивале.</w:t>
            </w:r>
          </w:p>
        </w:tc>
        <w:tc>
          <w:tcPr>
            <w:tcW w:w="5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Письменная работа.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</w:trPr>
        <w:tc>
          <w:tcPr>
            <w:tcW w:w="4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Точность, чистота речи. Синтагматическое членение предложения.</w:t>
            </w:r>
          </w:p>
        </w:tc>
        <w:tc>
          <w:tcPr>
            <w:tcW w:w="5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Лекция учителя с элементами игры.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Богатство речи. Многообразие русской лексики.</w:t>
            </w:r>
          </w:p>
        </w:tc>
        <w:tc>
          <w:tcPr>
            <w:tcW w:w="5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Лекция учителя.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4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Понятность и чистота речи: проблемы и пути их решения.</w:t>
            </w:r>
          </w:p>
        </w:tc>
        <w:tc>
          <w:tcPr>
            <w:tcW w:w="5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Диалогическое занятие.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4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Лексические пласты художественных произведений.</w:t>
            </w:r>
          </w:p>
        </w:tc>
        <w:tc>
          <w:tcPr>
            <w:tcW w:w="5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Диалогическое занятие.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Исправление речевых и грамматических ошибок.</w:t>
            </w:r>
          </w:p>
        </w:tc>
        <w:tc>
          <w:tcPr>
            <w:tcW w:w="5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Устное практическое занятие.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</w:trPr>
        <w:tc>
          <w:tcPr>
            <w:tcW w:w="4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Составление тестов.</w:t>
            </w:r>
          </w:p>
        </w:tc>
        <w:tc>
          <w:tcPr>
            <w:tcW w:w="5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Письменная самостоятельная работа.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4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Правила художественной декламации.</w:t>
            </w:r>
          </w:p>
        </w:tc>
        <w:tc>
          <w:tcPr>
            <w:tcW w:w="5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Лекция учителя с элементами беседы.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4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Задачи, цели декламации.</w:t>
            </w:r>
          </w:p>
        </w:tc>
        <w:tc>
          <w:tcPr>
            <w:tcW w:w="5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Лекция учителя, «аквариум».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</w:trPr>
        <w:tc>
          <w:tcPr>
            <w:tcW w:w="4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Благозвучие и логичность речи. Звукопись. Алогизм.</w:t>
            </w:r>
          </w:p>
        </w:tc>
        <w:tc>
          <w:tcPr>
            <w:tcW w:w="5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Лекция учителя.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</w:trPr>
        <w:tc>
          <w:tcPr>
            <w:tcW w:w="4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Этикетные формулы русского языка.</w:t>
            </w:r>
          </w:p>
        </w:tc>
        <w:tc>
          <w:tcPr>
            <w:tcW w:w="5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Практическое занятие.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</w:trPr>
        <w:tc>
          <w:tcPr>
            <w:tcW w:w="4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Информативная насыщенность.</w:t>
            </w:r>
          </w:p>
        </w:tc>
        <w:tc>
          <w:tcPr>
            <w:tcW w:w="5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Практическое занятие.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</w:trPr>
        <w:tc>
          <w:tcPr>
            <w:tcW w:w="4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Анализ поэтического текста.</w:t>
            </w:r>
          </w:p>
        </w:tc>
        <w:tc>
          <w:tcPr>
            <w:tcW w:w="5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Практическое занятие.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</w:trPr>
        <w:tc>
          <w:tcPr>
            <w:tcW w:w="4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«Лингвистический калейдоскоп».</w:t>
            </w:r>
          </w:p>
        </w:tc>
        <w:tc>
          <w:tcPr>
            <w:tcW w:w="5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Итоговое игровое занятие.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</w:t>
      </w: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ВНЕУРОЧНОЙ ДЕЯТЕЛЬНОСТИ </w:t>
      </w: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lang w:val="ru-RU"/>
        </w:rPr>
        <w:t xml:space="preserve">“Культура речи”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КЛАССЕ </w:t>
      </w: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указанием количества часов, отводимых на освоение каждой темы)</w:t>
      </w:r>
    </w:p>
    <w:tbl>
      <w:tblPr>
        <w:tblStyle w:val="4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3475"/>
        <w:gridCol w:w="1549"/>
        <w:gridCol w:w="1498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bottom w:val="single" w:color="auto" w:sz="4" w:space="0"/>
            </w:tcBorders>
          </w:tcPr>
          <w:p>
            <w:pPr>
              <w:pStyle w:val="6"/>
              <w:ind w:left="0"/>
              <w:jc w:val="center"/>
            </w:pPr>
            <w:r>
              <w:t xml:space="preserve">№ урока </w:t>
            </w:r>
          </w:p>
        </w:tc>
        <w:tc>
          <w:tcPr>
            <w:tcW w:w="347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6"/>
              <w:ind w:left="0"/>
              <w:jc w:val="center"/>
            </w:pPr>
            <w:r>
              <w:t>Тема урока</w:t>
            </w:r>
          </w:p>
        </w:tc>
        <w:tc>
          <w:tcPr>
            <w:tcW w:w="1549" w:type="dxa"/>
            <w:tcBorders>
              <w:bottom w:val="single" w:color="auto" w:sz="4" w:space="0"/>
            </w:tcBorders>
          </w:tcPr>
          <w:p>
            <w:pPr>
              <w:pStyle w:val="6"/>
              <w:ind w:left="0"/>
              <w:jc w:val="center"/>
            </w:pPr>
            <w:r>
              <w:t>Количество часов, отводимых</w:t>
            </w:r>
          </w:p>
          <w:p>
            <w:pPr>
              <w:pStyle w:val="6"/>
              <w:ind w:left="0"/>
              <w:jc w:val="center"/>
            </w:pPr>
            <w:r>
              <w:t>на освоение темы</w:t>
            </w:r>
          </w:p>
        </w:tc>
        <w:tc>
          <w:tcPr>
            <w:tcW w:w="149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6"/>
              <w:ind w:left="0"/>
              <w:jc w:val="center"/>
            </w:pPr>
            <w:r>
              <w:t>Дата проведения (по плану)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6"/>
              <w:ind w:left="0"/>
              <w:jc w:val="center"/>
            </w:pPr>
            <w:r>
              <w:t>Дата фактического проведения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3475" w:type="dxa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leftChars="0" w:right="0" w:rightChars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Определение понятия «Культура речи». Язык как знаковая система.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59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3475" w:type="dxa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Задача культуры речи.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59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3475" w:type="dxa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Типы речевой культуры.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59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3475" w:type="dxa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Устное практическое занятие. Интонирование. Артикуляция.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59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3475" w:type="dxa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Особенности устной публичной речи.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59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3475" w:type="dxa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Оратор и его аудитория.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59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</w:t>
            </w:r>
          </w:p>
        </w:tc>
        <w:tc>
          <w:tcPr>
            <w:tcW w:w="3475" w:type="dxa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Формулы речевого этикета: основные группы. Обращение в русском   речевом этикете.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59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</w:p>
        </w:tc>
        <w:tc>
          <w:tcPr>
            <w:tcW w:w="3475" w:type="dxa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Мастерство полемики и дискуссии. Дискуссия «Быть или казаться?».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59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3475" w:type="dxa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Требования к правильной речи.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59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</w:t>
            </w:r>
          </w:p>
        </w:tc>
        <w:tc>
          <w:tcPr>
            <w:tcW w:w="3475" w:type="dxa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«Размышляя над прочитанным…»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59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</w:t>
            </w:r>
          </w:p>
        </w:tc>
        <w:tc>
          <w:tcPr>
            <w:tcW w:w="3475" w:type="dxa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Важнейшие признаки нормы литературного языка.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59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</w:t>
            </w:r>
          </w:p>
        </w:tc>
        <w:tc>
          <w:tcPr>
            <w:tcW w:w="3475" w:type="dxa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Важнейшие показатели уровня речевой культуры личности.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59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</w:t>
            </w:r>
          </w:p>
        </w:tc>
        <w:tc>
          <w:tcPr>
            <w:tcW w:w="3475" w:type="dxa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Акцентология. Особенности русского ударения.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59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</w:t>
            </w:r>
          </w:p>
        </w:tc>
        <w:tc>
          <w:tcPr>
            <w:tcW w:w="3475" w:type="dxa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Обучение навыкам выразительного           чтения    поэтических текстов.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59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</w:p>
        </w:tc>
        <w:tc>
          <w:tcPr>
            <w:tcW w:w="3475" w:type="dxa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leftChars="0" w:right="0" w:rightChars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Составление мини-словаря «Произноси     правильно».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59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</w:t>
            </w:r>
          </w:p>
        </w:tc>
        <w:tc>
          <w:tcPr>
            <w:tcW w:w="3475" w:type="dxa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Благозвучие.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59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</w:t>
            </w:r>
          </w:p>
        </w:tc>
        <w:tc>
          <w:tcPr>
            <w:tcW w:w="3475" w:type="dxa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Коммуникативные качества речи. Содержательность речи. Плеоназм. Тавтология. Повтор слов.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59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</w:t>
            </w:r>
          </w:p>
        </w:tc>
        <w:tc>
          <w:tcPr>
            <w:tcW w:w="3475" w:type="dxa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Особенности сценической речи.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59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</w:t>
            </w:r>
          </w:p>
        </w:tc>
        <w:tc>
          <w:tcPr>
            <w:tcW w:w="3475" w:type="dxa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leftChars="0" w:right="0" w:rightChars="0"/>
              <w:jc w:val="both"/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Содержательность рассказов М.М.Зощенко.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59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</w:t>
            </w:r>
          </w:p>
        </w:tc>
        <w:tc>
          <w:tcPr>
            <w:tcW w:w="3475" w:type="dxa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leftChars="0" w:right="0" w:rightChars="0"/>
              <w:jc w:val="both"/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Мини-фестиваль инсценированных рассказов М.М.Зощенко.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59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</w:t>
            </w:r>
          </w:p>
        </w:tc>
        <w:tc>
          <w:tcPr>
            <w:tcW w:w="3475" w:type="dxa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leftChars="0" w:right="0" w:rightChars="0"/>
              <w:jc w:val="both"/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Сочинение-отзыв о пр</w:t>
            </w:r>
            <w:r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  <w:lang w:val="ru-RU"/>
              </w:rPr>
              <w:t>оведённом фестивале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.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59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</w:t>
            </w:r>
          </w:p>
        </w:tc>
        <w:tc>
          <w:tcPr>
            <w:tcW w:w="3475" w:type="dxa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leftChars="0" w:right="0" w:rightChars="0"/>
              <w:jc w:val="both"/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Точность, чистота речи. Синтагматическое членение предложения.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59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</w:pPr>
          </w:p>
        </w:tc>
        <w:tc>
          <w:tcPr>
            <w:tcW w:w="3475" w:type="dxa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leftChars="0" w:right="0" w:rightChars="0"/>
              <w:jc w:val="both"/>
              <w:rPr>
                <w:rFonts w:ascii="PT Sans" w:hAnsi="PT Sans" w:eastAsia="PT Sans" w:cs="PT Sans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Богатство речи. Многообразие русской лексики.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59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</w:t>
            </w:r>
          </w:p>
        </w:tc>
        <w:tc>
          <w:tcPr>
            <w:tcW w:w="3475" w:type="dxa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leftChars="0" w:right="0" w:rightChars="0"/>
              <w:jc w:val="both"/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Понятность и чистота речи: проблемы и пути их решения.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59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22</w:t>
            </w:r>
          </w:p>
        </w:tc>
        <w:tc>
          <w:tcPr>
            <w:tcW w:w="3475" w:type="dxa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leftChars="0" w:right="0" w:rightChars="0"/>
              <w:jc w:val="both"/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Лексические пласты художественных произведений.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59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</w:t>
            </w:r>
          </w:p>
        </w:tc>
        <w:tc>
          <w:tcPr>
            <w:tcW w:w="3475" w:type="dxa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leftChars="0" w:right="0" w:rightChars="0"/>
              <w:jc w:val="both"/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Исправление речевых и грамматических ошибок.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59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</w:t>
            </w:r>
          </w:p>
        </w:tc>
        <w:tc>
          <w:tcPr>
            <w:tcW w:w="3475" w:type="dxa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leftChars="0" w:right="0" w:rightChars="0"/>
              <w:jc w:val="both"/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Составление тестов.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59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25</w:t>
            </w:r>
          </w:p>
        </w:tc>
        <w:tc>
          <w:tcPr>
            <w:tcW w:w="3475" w:type="dxa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leftChars="0" w:right="0" w:rightChars="0"/>
              <w:jc w:val="both"/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Правила художественной декламации.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59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</w:t>
            </w:r>
          </w:p>
        </w:tc>
        <w:tc>
          <w:tcPr>
            <w:tcW w:w="3475" w:type="dxa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leftChars="0" w:right="0" w:rightChars="0"/>
              <w:jc w:val="both"/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Задачи, цели декламации.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59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</w:t>
            </w:r>
          </w:p>
        </w:tc>
        <w:tc>
          <w:tcPr>
            <w:tcW w:w="3475" w:type="dxa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leftChars="0" w:right="0" w:rightChars="0"/>
              <w:jc w:val="both"/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Благозвучие и логичность речи. Звукопись. Алогизм.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59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28</w:t>
            </w:r>
          </w:p>
        </w:tc>
        <w:tc>
          <w:tcPr>
            <w:tcW w:w="3475" w:type="dxa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leftChars="0" w:right="0" w:rightChars="0"/>
              <w:jc w:val="both"/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Этикетные формулы русского языка.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59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29</w:t>
            </w:r>
          </w:p>
        </w:tc>
        <w:tc>
          <w:tcPr>
            <w:tcW w:w="3475" w:type="dxa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leftChars="0" w:right="0" w:rightChars="0"/>
              <w:jc w:val="both"/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Информативная насыщенность.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59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</w:t>
            </w:r>
          </w:p>
        </w:tc>
        <w:tc>
          <w:tcPr>
            <w:tcW w:w="3475" w:type="dxa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leftChars="0" w:right="0" w:rightChars="0"/>
              <w:jc w:val="both"/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Анализ поэтического текста.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59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31</w:t>
            </w:r>
          </w:p>
        </w:tc>
        <w:tc>
          <w:tcPr>
            <w:tcW w:w="3475" w:type="dxa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leftChars="0" w:right="0" w:rightChars="0"/>
              <w:jc w:val="both"/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«Лингвистический калейдоскоп».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59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32</w:t>
            </w:r>
          </w:p>
        </w:tc>
        <w:tc>
          <w:tcPr>
            <w:tcW w:w="3475" w:type="dxa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leftChars="0" w:right="0" w:rightChars="0"/>
              <w:jc w:val="both"/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Определение понятия «Культура речи». Язык как знаковая система.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59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33</w:t>
            </w:r>
          </w:p>
        </w:tc>
        <w:tc>
          <w:tcPr>
            <w:tcW w:w="3475" w:type="dxa"/>
            <w:tcBorders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leftChars="0" w:right="0" w:rightChars="0"/>
              <w:jc w:val="both"/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Задача культуры речи.</w:t>
            </w:r>
          </w:p>
        </w:tc>
        <w:tc>
          <w:tcPr>
            <w:tcW w:w="1549" w:type="dxa"/>
            <w:tcBorders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98" w:type="dxa"/>
            <w:tcBorders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59" w:type="dxa"/>
            <w:tcBorders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bottom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34</w:t>
            </w:r>
          </w:p>
        </w:tc>
        <w:tc>
          <w:tcPr>
            <w:tcW w:w="3475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  <w:lang w:val="ru-RU"/>
              </w:rPr>
              <w:t>Итоговое занятие</w:t>
            </w:r>
          </w:p>
        </w:tc>
        <w:tc>
          <w:tcPr>
            <w:tcW w:w="1549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9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5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корректировки рабочей программы на 20.. - 20.. учебный год</w:t>
      </w:r>
    </w:p>
    <w:p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(ФИО, должность) _____________________________________________________</w:t>
      </w:r>
    </w:p>
    <w:p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программы______________________________________________________ Класс _________________________________________________</w:t>
      </w:r>
    </w:p>
    <w:p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302"/>
        <w:gridCol w:w="1065"/>
        <w:gridCol w:w="1223"/>
        <w:gridCol w:w="2245"/>
        <w:gridCol w:w="22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01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1302" w:type="dxa"/>
            <w:vMerge w:val="restart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288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4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 корректировки</w:t>
            </w:r>
          </w:p>
        </w:tc>
        <w:tc>
          <w:tcPr>
            <w:tcW w:w="224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коррекции рабочей программы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01" w:type="dxa"/>
            <w:vMerge w:val="continu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дано</w:t>
            </w:r>
          </w:p>
        </w:tc>
        <w:tc>
          <w:tcPr>
            <w:tcW w:w="224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T Sans">
    <w:panose1 w:val="020B0503020203020204"/>
    <w:charset w:val="00"/>
    <w:family w:val="auto"/>
    <w:pitch w:val="default"/>
    <w:sig w:usb0="A00002EF" w:usb1="5000204B" w:usb2="00000020" w:usb3="00000000" w:csb0="20000097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B64ADA"/>
    <w:rsid w:val="00166641"/>
    <w:rsid w:val="002C5AB7"/>
    <w:rsid w:val="00420CF9"/>
    <w:rsid w:val="00B64ADA"/>
    <w:rsid w:val="00C636C4"/>
    <w:rsid w:val="00DA5577"/>
    <w:rsid w:val="00E259DC"/>
    <w:rsid w:val="00ED5A30"/>
    <w:rsid w:val="00EF7CA9"/>
    <w:rsid w:val="00F21962"/>
    <w:rsid w:val="1B3D5E57"/>
    <w:rsid w:val="1DED19D3"/>
    <w:rsid w:val="22DF590B"/>
    <w:rsid w:val="357B7FE7"/>
    <w:rsid w:val="6BAF141A"/>
    <w:rsid w:val="7C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6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bCs/>
      <w:color w:val="000000"/>
      <w:sz w:val="28"/>
      <w:szCs w:val="28"/>
      <w:lang w:eastAsia="ru-RU"/>
    </w:rPr>
  </w:style>
  <w:style w:type="paragraph" w:customStyle="1" w:styleId="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customStyle="1" w:styleId="8">
    <w:name w:val="dash0410_005f0431_005f0437_005f0430_005f0446_005f0020_005f0441_005f043f_005f0438_005f0441_005f043a_005f0430"/>
    <w:basedOn w:val="1"/>
    <w:qFormat/>
    <w:uiPriority w:val="0"/>
    <w:pPr>
      <w:ind w:left="720" w:firstLine="700"/>
      <w:jc w:val="both"/>
    </w:pPr>
    <w:rPr>
      <w:color w:val="auto"/>
      <w:sz w:val="24"/>
      <w:szCs w:val="24"/>
    </w:rPr>
  </w:style>
  <w:style w:type="character" w:customStyle="1" w:styleId="9">
    <w:name w:val="dash0410_005f0431_005f0437_005f0430_005f0446_005f0020_005f0441_005f043f_005f0438_005f0441_005f043a_005f0430_005f_005fchar1__char1"/>
    <w:basedOn w:val="3"/>
    <w:qFormat/>
    <w:uiPriority w:val="0"/>
    <w:rPr>
      <w:rFonts w:ascii="Times New Roman" w:hAnsi="Times New Roman" w:cs="Times New Roman"/>
      <w:sz w:val="24"/>
      <w:szCs w:val="24"/>
      <w:u w:val="none"/>
    </w:rPr>
  </w:style>
  <w:style w:type="paragraph" w:styleId="10">
    <w:name w:val="No Spacing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Times New Roman" w:cs="Times New Roman"/>
      <w:kern w:val="1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МОУ "Казанская средняя общеобразовательная школа"</Company>
  <Pages>8</Pages>
  <Words>1274</Words>
  <Characters>7266</Characters>
  <Lines>60</Lines>
  <Paragraphs>17</Paragraphs>
  <TotalTime>8</TotalTime>
  <ScaleCrop>false</ScaleCrop>
  <LinksUpToDate>false</LinksUpToDate>
  <CharactersWithSpaces>8523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2021-10-21T08:28:00Z</dcterms:created>
  <dc:creator>Администратор</dc:creator>
  <cp:lastModifiedBy>User</cp:lastModifiedBy>
  <dcterms:modified xsi:type="dcterms:W3CDTF">2021-10-29T07:53:00Z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905028D8A4294BFDB33B6F6697BA6F29</vt:lpwstr>
  </property>
</Properties>
</file>